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Requesting Consideration for Support for Friday May 16 introduction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w:t>
      </w:r>
      <w:r w:rsidDel="00000000" w:rsidR="00000000" w:rsidRPr="00000000">
        <w:rPr>
          <w:rtl w:val="0"/>
        </w:rPr>
        <w:t xml:space="preserve">Name of Health Legislative Assistant),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realize this is a last-minute request! The 6th introduction of the DIPG Awareness Resolution for childhood brain cancer is tomorrow, 5-16-2025 and we are seeking a show of support for this important yet overlooked and sometimes forgotten issue due to the whirlwind-like nature of our current cycles of information and news.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are just now coming to this issue, or if you’ve pondered it before, the unmet medical needs of children with cancer is still largely an unknown tragedy in our country today; to alert, educate, and end obscurity for childhood brain cancer, the leading cancer-related cause of death in children nationwide, the DIPG Awareness Resolution uses the example of diffuse intrinsic pontine glioma (DIPG). DIPG is the second most commonly diagnosed brain tumor in children and the leading cause of childhood brain cancer deaths. The resolution proposes to designate May 17, 2025 as DIPG Awareness Day, to raise national awareness for these children who have long fought an invisible war against a merciless killer. DIPG is literally a death-sentence.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Letter to Congress is attached and includes the Resolution text and endorsements. Thank you for your kind consideration.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Sincerely yours,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Your Name</w:t>
      </w:r>
    </w:p>
    <w:p w:rsidR="00000000" w:rsidDel="00000000" w:rsidP="00000000" w:rsidRDefault="00000000" w:rsidRPr="00000000" w14:paraId="0000000E">
      <w:pPr>
        <w:rPr>
          <w:b w:val="1"/>
        </w:rPr>
      </w:pPr>
      <w:r w:rsidDel="00000000" w:rsidR="00000000" w:rsidRPr="00000000">
        <w:rPr>
          <w:b w:val="1"/>
          <w:rtl w:val="0"/>
        </w:rPr>
        <w:t xml:space="preserve">Address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